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08" w:rsidRDefault="00E617E7" w:rsidP="00E617E7">
      <w:pPr>
        <w:pStyle w:val="20"/>
        <w:shd w:val="clear" w:color="auto" w:fill="auto"/>
        <w:spacing w:after="133" w:line="260" w:lineRule="exact"/>
        <w:ind w:right="100"/>
        <w:jc w:val="left"/>
      </w:pPr>
      <w:r>
        <w:t xml:space="preserve">                                                                                                         </w:t>
      </w:r>
      <w:r w:rsidR="00BE544C">
        <w:t>ПРИЛОЖЕНИЕ</w:t>
      </w:r>
      <w:r w:rsidR="00BE544C">
        <w:br/>
      </w:r>
      <w:r>
        <w:t xml:space="preserve">                                                                                      </w:t>
      </w:r>
      <w:r w:rsidR="00BE544C">
        <w:t>к Порядку размещения информации о</w:t>
      </w:r>
      <w:r w:rsidR="00BE544C">
        <w:br/>
      </w:r>
      <w:r>
        <w:t xml:space="preserve">                                                                                       </w:t>
      </w:r>
      <w:r w:rsidR="00BE544C">
        <w:t>рассчитываемой за календарный год</w:t>
      </w:r>
      <w:r w:rsidR="00BE544C">
        <w:br/>
      </w:r>
      <w:r>
        <w:t xml:space="preserve">                                                                                         </w:t>
      </w:r>
      <w:r w:rsidR="00BE544C">
        <w:t>среднемесячной заработной плате</w:t>
      </w:r>
      <w:r w:rsidR="00BE544C">
        <w:br/>
      </w:r>
      <w:r>
        <w:t xml:space="preserve">                                                                              </w:t>
      </w:r>
      <w:r w:rsidR="00BE544C">
        <w:t>руководителей, их заместителей и главных</w:t>
      </w:r>
      <w:r w:rsidR="00BE544C">
        <w:br/>
      </w:r>
      <w:r>
        <w:t xml:space="preserve">                                                                                    </w:t>
      </w:r>
      <w:r w:rsidR="00BE544C">
        <w:t>бухгалтеров муниципальных казенных,</w:t>
      </w:r>
      <w:r w:rsidR="00BE544C">
        <w:br/>
      </w:r>
      <w:r>
        <w:t xml:space="preserve">                                                                                    </w:t>
      </w:r>
      <w:r w:rsidR="00BE544C">
        <w:t>бюджетных, автономных учреждений и</w:t>
      </w:r>
      <w:r w:rsidR="00BE544C">
        <w:br/>
      </w:r>
      <w:r>
        <w:t xml:space="preserve">                                                                                 </w:t>
      </w:r>
      <w:r w:rsidR="00BE544C">
        <w:t>муниципальных унитарных предприятий</w:t>
      </w:r>
      <w:r w:rsidR="00BE544C">
        <w:br/>
      </w:r>
      <w:r>
        <w:t xml:space="preserve">                                                                                    </w:t>
      </w:r>
      <w:r w:rsidR="00BE544C">
        <w:t>Тоншаевского муниципального округа</w:t>
      </w:r>
      <w:r w:rsidR="00BE544C">
        <w:br/>
      </w:r>
      <w:r>
        <w:t xml:space="preserve">                                                                             </w:t>
      </w:r>
      <w:r w:rsidR="00BE544C">
        <w:t>Нижегородской области в информационно-</w:t>
      </w:r>
      <w:r w:rsidR="00BE544C">
        <w:br/>
      </w:r>
      <w:r>
        <w:t xml:space="preserve">                                                                             </w:t>
      </w:r>
      <w:r w:rsidR="00BE544C">
        <w:t>телекоммуникационной сети «Интернет» и</w:t>
      </w:r>
      <w:r w:rsidR="00BE544C">
        <w:br/>
      </w:r>
      <w:r>
        <w:t xml:space="preserve">                                                                             </w:t>
      </w:r>
      <w:r w:rsidR="00BE544C">
        <w:t>представления указанными лицами данной</w:t>
      </w:r>
      <w:r w:rsidR="00BE544C">
        <w:br/>
      </w:r>
      <w:r>
        <w:t xml:space="preserve">                                                                                                            </w:t>
      </w:r>
      <w:r w:rsidR="00BE544C">
        <w:t>информации</w:t>
      </w:r>
    </w:p>
    <w:p w:rsidR="00E617E7" w:rsidRDefault="00E617E7">
      <w:pPr>
        <w:pStyle w:val="20"/>
        <w:shd w:val="clear" w:color="auto" w:fill="auto"/>
        <w:spacing w:after="0" w:line="322" w:lineRule="exact"/>
        <w:ind w:right="80"/>
      </w:pPr>
    </w:p>
    <w:p w:rsidR="007D7508" w:rsidRDefault="00BE544C">
      <w:pPr>
        <w:pStyle w:val="20"/>
        <w:shd w:val="clear" w:color="auto" w:fill="auto"/>
        <w:spacing w:after="0" w:line="322" w:lineRule="exact"/>
        <w:ind w:right="80"/>
      </w:pPr>
      <w:r>
        <w:t>Информация</w:t>
      </w:r>
    </w:p>
    <w:p w:rsidR="007D7508" w:rsidRDefault="00BE544C">
      <w:pPr>
        <w:pStyle w:val="20"/>
        <w:shd w:val="clear" w:color="auto" w:fill="auto"/>
        <w:spacing w:after="0" w:line="322" w:lineRule="exact"/>
        <w:ind w:right="80"/>
      </w:pPr>
      <w:r>
        <w:t>о среднемесячной заработной плате</w:t>
      </w:r>
      <w:r>
        <w:br/>
        <w:t>руководителя, его заместителей и главного бухгалтера</w:t>
      </w:r>
    </w:p>
    <w:p w:rsidR="00E617E7" w:rsidRDefault="00E617E7">
      <w:pPr>
        <w:pStyle w:val="20"/>
        <w:shd w:val="clear" w:color="auto" w:fill="auto"/>
        <w:spacing w:after="0" w:line="322" w:lineRule="exact"/>
        <w:ind w:right="80"/>
      </w:pPr>
    </w:p>
    <w:p w:rsidR="007D7508" w:rsidRPr="00E617E7" w:rsidRDefault="00E617E7" w:rsidP="00E617E7">
      <w:pPr>
        <w:pStyle w:val="22"/>
        <w:framePr w:w="9994" w:wrap="notBeside" w:vAnchor="text" w:hAnchor="text" w:xAlign="center" w:y="1"/>
        <w:shd w:val="clear" w:color="auto" w:fill="auto"/>
        <w:tabs>
          <w:tab w:val="left" w:leader="underscore" w:pos="5928"/>
        </w:tabs>
        <w:spacing w:after="15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617E7">
        <w:rPr>
          <w:rStyle w:val="2TimesNewRoman10pt"/>
          <w:rFonts w:eastAsia="Arial"/>
          <w:sz w:val="24"/>
          <w:szCs w:val="24"/>
        </w:rPr>
        <w:t xml:space="preserve">Муниципальное казенное учреждение «Центр бухгалтерского обслуживания» Тоншаевского </w:t>
      </w:r>
      <w:r>
        <w:rPr>
          <w:rStyle w:val="2TimesNewRoman10pt"/>
          <w:rFonts w:eastAsia="Arial"/>
          <w:sz w:val="24"/>
          <w:szCs w:val="24"/>
        </w:rPr>
        <w:t xml:space="preserve">                      </w:t>
      </w:r>
      <w:r w:rsidRPr="00E617E7">
        <w:rPr>
          <w:rStyle w:val="2TimesNewRoman10pt"/>
          <w:rFonts w:eastAsia="Arial"/>
          <w:sz w:val="24"/>
          <w:szCs w:val="24"/>
        </w:rPr>
        <w:t xml:space="preserve">муниципального округа Нижегородской области                                                        </w:t>
      </w:r>
      <w:r w:rsidR="00BE544C" w:rsidRPr="00E617E7">
        <w:rPr>
          <w:rStyle w:val="2TimesNewRoman10pt"/>
          <w:rFonts w:eastAsia="Arial"/>
          <w:sz w:val="24"/>
          <w:szCs w:val="24"/>
        </w:rPr>
        <w:tab/>
      </w:r>
    </w:p>
    <w:p w:rsidR="007D7508" w:rsidRPr="00E617E7" w:rsidRDefault="007D7508" w:rsidP="00E617E7">
      <w:pPr>
        <w:pStyle w:val="a8"/>
        <w:framePr w:w="9994" w:wrap="notBeside" w:vAnchor="text" w:hAnchor="text" w:xAlign="center" w:y="1"/>
        <w:shd w:val="clear" w:color="auto" w:fill="auto"/>
        <w:spacing w:before="0" w:after="13" w:line="180" w:lineRule="exact"/>
        <w:jc w:val="center"/>
        <w:rPr>
          <w:sz w:val="24"/>
          <w:szCs w:val="24"/>
        </w:rPr>
      </w:pPr>
    </w:p>
    <w:p w:rsidR="007D7508" w:rsidRDefault="00E617E7">
      <w:pPr>
        <w:pStyle w:val="32"/>
        <w:framePr w:w="9994" w:wrap="notBeside" w:vAnchor="text" w:hAnchor="text" w:xAlign="center" w:y="1"/>
        <w:shd w:val="clear" w:color="auto" w:fill="auto"/>
        <w:tabs>
          <w:tab w:val="left" w:leader="underscore" w:pos="1013"/>
        </w:tabs>
        <w:spacing w:before="0" w:line="260" w:lineRule="exact"/>
      </w:pPr>
      <w:r>
        <w:t xml:space="preserve">                                                                     </w:t>
      </w:r>
      <w:r w:rsidR="00BE544C">
        <w:t>за 20</w:t>
      </w:r>
      <w:r>
        <w:t>2</w:t>
      </w:r>
      <w:r w:rsidR="00C51393">
        <w:t>5</w:t>
      </w:r>
      <w:r>
        <w:t>г</w:t>
      </w:r>
      <w:r w:rsidR="00BE544C">
        <w:t>од</w:t>
      </w:r>
    </w:p>
    <w:p w:rsidR="009B2C0A" w:rsidRDefault="009B2C0A">
      <w:pPr>
        <w:pStyle w:val="32"/>
        <w:framePr w:w="9994" w:wrap="notBeside" w:vAnchor="text" w:hAnchor="text" w:xAlign="center" w:y="1"/>
        <w:shd w:val="clear" w:color="auto" w:fill="auto"/>
        <w:tabs>
          <w:tab w:val="left" w:leader="underscore" w:pos="1013"/>
        </w:tabs>
        <w:spacing w:before="0" w:line="260" w:lineRule="exact"/>
      </w:pPr>
    </w:p>
    <w:tbl>
      <w:tblPr>
        <w:tblOverlap w:val="never"/>
        <w:tblW w:w="99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4598"/>
        <w:gridCol w:w="1810"/>
        <w:gridCol w:w="3072"/>
      </w:tblGrid>
      <w:tr w:rsidR="009B2C0A" w:rsidTr="009B2C0A">
        <w:trPr>
          <w:trHeight w:hRule="exact" w:val="8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C0A" w:rsidRDefault="009B2C0A">
            <w:pPr>
              <w:pStyle w:val="20"/>
              <w:framePr w:w="9994" w:wrap="notBeside" w:vAnchor="text" w:hAnchor="text" w:xAlign="center" w:y="1"/>
              <w:shd w:val="clear" w:color="auto" w:fill="auto"/>
              <w:spacing w:after="60" w:line="230" w:lineRule="exact"/>
              <w:jc w:val="left"/>
            </w:pPr>
            <w:r>
              <w:rPr>
                <w:rStyle w:val="2115pt"/>
              </w:rPr>
              <w:t>№</w:t>
            </w:r>
          </w:p>
          <w:p w:rsidR="009B2C0A" w:rsidRDefault="009B2C0A">
            <w:pPr>
              <w:pStyle w:val="20"/>
              <w:framePr w:w="9994" w:wrap="notBeside" w:vAnchor="text" w:hAnchor="text" w:xAlign="center" w:y="1"/>
              <w:shd w:val="clear" w:color="auto" w:fill="auto"/>
              <w:spacing w:before="60" w:after="0" w:line="230" w:lineRule="exact"/>
              <w:jc w:val="left"/>
            </w:pPr>
            <w:r>
              <w:rPr>
                <w:rStyle w:val="2115pt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C0A" w:rsidRDefault="009B2C0A">
            <w:pPr>
              <w:pStyle w:val="20"/>
              <w:framePr w:w="9994" w:wrap="notBeside" w:vAnchor="text" w:hAnchor="text" w:xAlign="center" w:y="1"/>
              <w:shd w:val="clear" w:color="auto" w:fill="auto"/>
              <w:spacing w:after="0" w:line="293" w:lineRule="exact"/>
            </w:pPr>
            <w:r>
              <w:rPr>
                <w:rStyle w:val="2115pt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C0A" w:rsidRDefault="009B2C0A">
            <w:pPr>
              <w:pStyle w:val="20"/>
              <w:framePr w:w="999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15pt"/>
              </w:rPr>
              <w:t>Фамилия, имя, отчество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C0A" w:rsidRDefault="009B2C0A">
            <w:pPr>
              <w:pStyle w:val="20"/>
              <w:framePr w:w="9994" w:wrap="notBeside" w:vAnchor="text" w:hAnchor="text" w:xAlign="center" w:y="1"/>
              <w:shd w:val="clear" w:color="auto" w:fill="auto"/>
              <w:spacing w:after="0" w:line="293" w:lineRule="exact"/>
              <w:ind w:left="340"/>
              <w:jc w:val="left"/>
            </w:pPr>
            <w:r>
              <w:rPr>
                <w:rStyle w:val="2115pt"/>
              </w:rPr>
              <w:t>Размер среднемесячной заработной платы, руб.</w:t>
            </w:r>
          </w:p>
        </w:tc>
      </w:tr>
      <w:tr w:rsidR="009B2C0A" w:rsidTr="009B2C0A">
        <w:trPr>
          <w:trHeight w:hRule="exact" w:val="51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C0A" w:rsidRPr="00E617E7" w:rsidRDefault="009B2C0A" w:rsidP="00C93B75">
            <w:pPr>
              <w:framePr w:w="9994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C0A" w:rsidRPr="00E617E7" w:rsidRDefault="009B2C0A" w:rsidP="00C93B75">
            <w:pPr>
              <w:framePr w:w="9994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C0A" w:rsidRPr="00E617E7" w:rsidRDefault="009B2C0A" w:rsidP="00C93B75">
            <w:pPr>
              <w:framePr w:w="9994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Бубнова Елена Михайловна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C0A" w:rsidRPr="00E617E7" w:rsidRDefault="00C51393" w:rsidP="00C93B75">
            <w:pPr>
              <w:framePr w:w="9994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90 236,05</w:t>
            </w:r>
            <w:r w:rsidR="009B2C0A"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</w:p>
        </w:tc>
      </w:tr>
    </w:tbl>
    <w:p w:rsidR="007D7508" w:rsidRDefault="007D7508" w:rsidP="00C93B75">
      <w:pPr>
        <w:framePr w:w="9994" w:wrap="notBeside" w:vAnchor="text" w:hAnchor="text" w:xAlign="center" w:y="1"/>
        <w:jc w:val="center"/>
        <w:rPr>
          <w:sz w:val="2"/>
          <w:szCs w:val="2"/>
        </w:rPr>
      </w:pPr>
    </w:p>
    <w:p w:rsidR="007D7508" w:rsidRDefault="007D7508" w:rsidP="00C93B75">
      <w:pPr>
        <w:jc w:val="center"/>
        <w:rPr>
          <w:sz w:val="2"/>
          <w:szCs w:val="2"/>
        </w:rPr>
      </w:pPr>
    </w:p>
    <w:p w:rsidR="007D7508" w:rsidRDefault="007D7508" w:rsidP="00C93B75">
      <w:pPr>
        <w:jc w:val="center"/>
        <w:rPr>
          <w:sz w:val="2"/>
          <w:szCs w:val="2"/>
        </w:rPr>
      </w:pPr>
      <w:bookmarkStart w:id="0" w:name="_GoBack"/>
      <w:bookmarkEnd w:id="0"/>
    </w:p>
    <w:sectPr w:rsidR="007D7508">
      <w:headerReference w:type="even" r:id="rId7"/>
      <w:pgSz w:w="11900" w:h="16840"/>
      <w:pgMar w:top="1112" w:right="721" w:bottom="1112" w:left="11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138" w:rsidRDefault="00A74138">
      <w:r>
        <w:separator/>
      </w:r>
    </w:p>
  </w:endnote>
  <w:endnote w:type="continuationSeparator" w:id="0">
    <w:p w:rsidR="00A74138" w:rsidRDefault="00A7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138" w:rsidRDefault="00A74138"/>
  </w:footnote>
  <w:footnote w:type="continuationSeparator" w:id="0">
    <w:p w:rsidR="00A74138" w:rsidRDefault="00A741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508" w:rsidRDefault="00E617E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3911600</wp:posOffset>
              </wp:positionH>
              <wp:positionV relativeFrom="page">
                <wp:posOffset>490855</wp:posOffset>
              </wp:positionV>
              <wp:extent cx="89535" cy="20447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508" w:rsidRDefault="00BE544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pt;margin-top:38.65pt;width:7.05pt;height:1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vMqQIAAKU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" filled="f" stroked="f">
              <v:textbox style="mso-fit-shape-to-text:t" inset="0,0,0,0">
                <w:txbxContent>
                  <w:p w:rsidR="007D7508" w:rsidRDefault="00BE544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2796D"/>
    <w:multiLevelType w:val="multilevel"/>
    <w:tmpl w:val="43963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08"/>
    <w:rsid w:val="00241255"/>
    <w:rsid w:val="002B4C8C"/>
    <w:rsid w:val="003A5276"/>
    <w:rsid w:val="004C665D"/>
    <w:rsid w:val="007D7508"/>
    <w:rsid w:val="009B2C0A"/>
    <w:rsid w:val="00A74138"/>
    <w:rsid w:val="00BE544C"/>
    <w:rsid w:val="00C51393"/>
    <w:rsid w:val="00C93B75"/>
    <w:rsid w:val="00E6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AC1C5"/>
  <w15:docId w15:val="{5CC7F037-DFB9-499E-9ED4-E1F1DF09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TimesNewRoman10pt">
    <w:name w:val="Подпись к таблице (2) + Times New Roman;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32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9B2C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2C0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Upr_Fin</dc:creator>
  <cp:keywords/>
  <cp:lastModifiedBy>RePack by Diakov</cp:lastModifiedBy>
  <cp:revision>9</cp:revision>
  <cp:lastPrinted>2023-04-24T13:43:00Z</cp:lastPrinted>
  <dcterms:created xsi:type="dcterms:W3CDTF">2022-04-25T07:15:00Z</dcterms:created>
  <dcterms:modified xsi:type="dcterms:W3CDTF">2026-04-22T12:33:00Z</dcterms:modified>
</cp:coreProperties>
</file>